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9" w:rsidRDefault="00504CA9" w:rsidP="001B4A07">
      <w:pPr>
        <w:rPr>
          <w:sz w:val="18"/>
        </w:rPr>
      </w:pPr>
    </w:p>
    <w:tbl>
      <w:tblPr>
        <w:tblStyle w:val="Grilledutableau"/>
        <w:tblW w:w="10206" w:type="dxa"/>
        <w:tblInd w:w="108" w:type="dxa"/>
        <w:tblLayout w:type="fixed"/>
        <w:tblLook w:val="04A0"/>
      </w:tblPr>
      <w:tblGrid>
        <w:gridCol w:w="1418"/>
        <w:gridCol w:w="2896"/>
        <w:gridCol w:w="5892"/>
      </w:tblGrid>
      <w:tr w:rsidR="001B4A07" w:rsidTr="12241E8D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86728705" r:id="rId9"/>
              </w:object>
            </w:r>
          </w:p>
        </w:tc>
        <w:tc>
          <w:tcPr>
            <w:tcW w:w="2896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45C4">
              <w:rPr>
                <w:b/>
                <w:sz w:val="28"/>
              </w:rPr>
              <w:t>2</w:t>
            </w:r>
            <w:r w:rsidR="000B377A">
              <w:rPr>
                <w:b/>
                <w:sz w:val="28"/>
              </w:rPr>
              <w:t>1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MS</w:t>
            </w:r>
          </w:p>
        </w:tc>
        <w:tc>
          <w:tcPr>
            <w:tcW w:w="589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12241E8D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AA485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237"/>
        <w:gridCol w:w="1393"/>
        <w:gridCol w:w="10"/>
        <w:gridCol w:w="1442"/>
        <w:gridCol w:w="10"/>
        <w:gridCol w:w="435"/>
        <w:gridCol w:w="524"/>
        <w:gridCol w:w="15"/>
        <w:gridCol w:w="170"/>
        <w:gridCol w:w="861"/>
        <w:gridCol w:w="13"/>
        <w:gridCol w:w="397"/>
        <w:gridCol w:w="1442"/>
        <w:gridCol w:w="9"/>
        <w:gridCol w:w="22"/>
        <w:gridCol w:w="1762"/>
        <w:gridCol w:w="34"/>
      </w:tblGrid>
      <w:tr w:rsidR="002A1CEE" w:rsidRPr="002A1CEE" w:rsidTr="12241E8D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80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:rsidTr="12241E8D">
        <w:trPr>
          <w:trHeight w:val="300"/>
        </w:trPr>
        <w:tc>
          <w:tcPr>
            <w:tcW w:w="1423" w:type="dxa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gridSpan w:val="3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gridSpan w:val="4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7" w:type="dxa"/>
            <w:gridSpan w:val="2"/>
            <w:vMerge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CB5518" w:rsidRPr="00394F5F" w:rsidTr="12241E8D">
        <w:trPr>
          <w:trHeight w:val="6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425652" w:rsidRDefault="00425652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Et</w:t>
            </w:r>
          </w:p>
          <w:p w:rsidR="00425652" w:rsidRPr="00394F5F" w:rsidRDefault="00425652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12241E8D" w:rsidP="12241E8D">
            <w:pPr>
              <w:pStyle w:val="Titre1"/>
            </w:pPr>
            <w:r w:rsidRPr="12241E8D">
              <w:rPr>
                <w:sz w:val="20"/>
                <w:szCs w:val="20"/>
              </w:rPr>
              <w:t>Le Joueur d'échecs</w:t>
            </w:r>
          </w:p>
          <w:p w:rsidR="00CB5518" w:rsidRPr="00394F5F" w:rsidRDefault="00CB5518" w:rsidP="12241E8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12241E8D" w:rsidP="12241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12241E8D">
              <w:rPr>
                <w:rFonts w:ascii="Times New Roman" w:eastAsia="Times New Roman" w:hAnsi="Times New Roman"/>
                <w:sz w:val="20"/>
                <w:szCs w:val="20"/>
              </w:rPr>
              <w:t>978-2253174073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2241E8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Stefan ZWEIG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2241E8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livre de poche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12241E8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3 euros</w:t>
            </w:r>
          </w:p>
        </w:tc>
      </w:tr>
      <w:tr w:rsidR="00DA3517" w:rsidRPr="00E14379" w:rsidTr="12241E8D">
        <w:trPr>
          <w:trHeight w:val="300"/>
        </w:trPr>
        <w:tc>
          <w:tcPr>
            <w:tcW w:w="1423" w:type="dxa"/>
            <w:vMerge/>
            <w:vAlign w:val="center"/>
            <w:hideMark/>
          </w:tcPr>
          <w:p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517" w:rsidRPr="00E14379" w:rsidRDefault="00211958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11958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manuels</w:t>
            </w:r>
          </w:p>
        </w:tc>
      </w:tr>
      <w:tr w:rsidR="00287C19" w:rsidRPr="00394F5F" w:rsidTr="12241E8D">
        <w:trPr>
          <w:trHeight w:val="920"/>
        </w:trPr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53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CB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287C19" w:rsidRPr="00394F5F" w:rsidTr="12241E8D">
        <w:trPr>
          <w:trHeight w:val="910"/>
        </w:trPr>
        <w:tc>
          <w:tcPr>
            <w:tcW w:w="1678" w:type="dxa"/>
            <w:gridSpan w:val="2"/>
            <w:vMerge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17EC582C" w:rsidP="79EFFB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79EFFB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7C19" w:rsidRPr="00394F5F" w:rsidRDefault="00287C19" w:rsidP="00D045C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94F5F" w:rsidRPr="00394F5F" w:rsidTr="12241E8D">
        <w:trPr>
          <w:trHeight w:val="910"/>
        </w:trPr>
        <w:tc>
          <w:tcPr>
            <w:tcW w:w="167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AF5914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AF5914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4F5F" w:rsidRPr="00394F5F" w:rsidRDefault="00394F5F" w:rsidP="4816ED8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4F3C456" w:rsidTr="04F3C456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915"/>
        </w:trPr>
        <w:tc>
          <w:tcPr>
            <w:tcW w:w="1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Sécurité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SSIAP 2 </w:t>
            </w:r>
          </w:p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Chef d’équipe</w:t>
            </w:r>
          </w:p>
        </w:tc>
        <w:tc>
          <w:tcPr>
            <w:tcW w:w="190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978-2-35738-653-2</w:t>
            </w:r>
          </w:p>
        </w:tc>
        <w:tc>
          <w:tcPr>
            <w:tcW w:w="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Icône </w:t>
            </w:r>
            <w:proofErr w:type="spellStart"/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Graphic</w:t>
            </w:r>
            <w:proofErr w:type="spellEnd"/>
          </w:p>
          <w:p w:rsidR="00037099" w:rsidRDefault="00037099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>
              <w:rPr>
                <w:rFonts w:cs="Calibri"/>
                <w:color w:val="4F81BD" w:themeColor="accent1"/>
                <w:sz w:val="20"/>
                <w:szCs w:val="20"/>
              </w:rPr>
              <w:t>2019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16,00 €</w:t>
            </w:r>
          </w:p>
        </w:tc>
      </w:tr>
    </w:tbl>
    <w:p w:rsidR="04F3C456" w:rsidRDefault="04F3C456" w:rsidP="04F3C456"/>
    <w:p w:rsidR="001B4A07" w:rsidRDefault="001B4A07" w:rsidP="001B4A07">
      <w:pPr>
        <w:rPr>
          <w:sz w:val="18"/>
        </w:rPr>
      </w:pPr>
    </w:p>
    <w:p w:rsidR="002A1CEE" w:rsidRDefault="002A1CEE" w:rsidP="001B4A07">
      <w:pPr>
        <w:rPr>
          <w:sz w:val="18"/>
        </w:rPr>
      </w:pPr>
    </w:p>
    <w:p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37099"/>
    <w:rsid w:val="000614D8"/>
    <w:rsid w:val="000A6388"/>
    <w:rsid w:val="000B377A"/>
    <w:rsid w:val="000B6656"/>
    <w:rsid w:val="000D3752"/>
    <w:rsid w:val="000E6553"/>
    <w:rsid w:val="0011298A"/>
    <w:rsid w:val="0011693B"/>
    <w:rsid w:val="00124D48"/>
    <w:rsid w:val="00144D2B"/>
    <w:rsid w:val="00152D72"/>
    <w:rsid w:val="0016234E"/>
    <w:rsid w:val="001808CF"/>
    <w:rsid w:val="00187115"/>
    <w:rsid w:val="001917DE"/>
    <w:rsid w:val="001A4581"/>
    <w:rsid w:val="001B4A07"/>
    <w:rsid w:val="001D2A5A"/>
    <w:rsid w:val="00204B9B"/>
    <w:rsid w:val="00205F3A"/>
    <w:rsid w:val="00211958"/>
    <w:rsid w:val="002266B8"/>
    <w:rsid w:val="002329E2"/>
    <w:rsid w:val="00235C01"/>
    <w:rsid w:val="0025085C"/>
    <w:rsid w:val="00257B0A"/>
    <w:rsid w:val="00263DDC"/>
    <w:rsid w:val="002661D2"/>
    <w:rsid w:val="00267A86"/>
    <w:rsid w:val="00273F32"/>
    <w:rsid w:val="00277731"/>
    <w:rsid w:val="00283CB8"/>
    <w:rsid w:val="00286558"/>
    <w:rsid w:val="00287C19"/>
    <w:rsid w:val="002A1CEE"/>
    <w:rsid w:val="002A56E9"/>
    <w:rsid w:val="002A7A6E"/>
    <w:rsid w:val="002B2928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25652"/>
    <w:rsid w:val="00430E30"/>
    <w:rsid w:val="004405FC"/>
    <w:rsid w:val="00466D5D"/>
    <w:rsid w:val="004A0C1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365B8"/>
    <w:rsid w:val="00567B31"/>
    <w:rsid w:val="005745B8"/>
    <w:rsid w:val="00582EB8"/>
    <w:rsid w:val="00596784"/>
    <w:rsid w:val="005A21D4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D35D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1142C"/>
    <w:rsid w:val="0082216F"/>
    <w:rsid w:val="008446D0"/>
    <w:rsid w:val="008449BD"/>
    <w:rsid w:val="00854F1F"/>
    <w:rsid w:val="008858FB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35AD2"/>
    <w:rsid w:val="00B60F36"/>
    <w:rsid w:val="00B6328F"/>
    <w:rsid w:val="00B73436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B5518"/>
    <w:rsid w:val="00CC4DA9"/>
    <w:rsid w:val="00CD427B"/>
    <w:rsid w:val="00CE29AF"/>
    <w:rsid w:val="00D045C4"/>
    <w:rsid w:val="00D15B81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  <w:rsid w:val="00FF52A0"/>
    <w:rsid w:val="04F3C456"/>
    <w:rsid w:val="0AF5914A"/>
    <w:rsid w:val="12241E8D"/>
    <w:rsid w:val="17EC582C"/>
    <w:rsid w:val="32666BC9"/>
    <w:rsid w:val="41137E30"/>
    <w:rsid w:val="4816ED8C"/>
    <w:rsid w:val="4E3CEC74"/>
    <w:rsid w:val="79EFF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CB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E06-284E-4FEE-9DA5-522315DF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87</cp:revision>
  <cp:lastPrinted>2019-05-27T07:26:00Z</cp:lastPrinted>
  <dcterms:created xsi:type="dcterms:W3CDTF">2017-05-17T13:32:00Z</dcterms:created>
  <dcterms:modified xsi:type="dcterms:W3CDTF">2021-07-02T08:59:00Z</dcterms:modified>
</cp:coreProperties>
</file>